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Garrett Granger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564 200 2999 /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0"/>
            <w:szCs w:val="20"/>
            <w:u w:val="single"/>
            <w:rtl w:val="0"/>
          </w:rPr>
          <w:t xml:space="preserve">ggrange01@gmail.com</w:t>
        </w:r>
      </w:hyperlink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/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sz w:val="20"/>
            <w:szCs w:val="20"/>
            <w:u w:val="single"/>
            <w:rtl w:val="0"/>
          </w:rPr>
          <w:t xml:space="preserve">https://garrettg.pages.dev</w:t>
        </w:r>
      </w:hyperlink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South Sound High School: 2017 - 2020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  <w:rtl w:val="0"/>
        </w:rPr>
        <w:t xml:space="preserve">HIGHLIGHTED SKILLS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Dependable labor with organization, maintenance, and hands-on experience. Reliable with time management, detail oriented with final production, and motivated to support team success. Ability to adapt and self-learn systems and processes to provide high quality customer service and guiding leadership.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u w:val="single"/>
          <w:rtl w:val="0"/>
        </w:rPr>
        <w:t xml:space="preserve">Warehouse Associate - Seasonal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Jan. 2022 - Dec. 2025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Package Handling, Inventory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Hazmat, Trailer Docking, Inspections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Loading product, Securing Product, Dockwork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u w:val="single"/>
          <w:rtl w:val="0"/>
        </w:rPr>
        <w:t xml:space="preserve">Warehouse Associate - Full Time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Nov. 2021 - Nov. 2022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Package Labeling, Organizing, and Inventory Management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Hazmat Management: handling of hazardous materials and safety inspection for inventory control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Community Management: conflict resolution, line jam resolution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u w:val="single"/>
          <w:rtl w:val="0"/>
        </w:rPr>
        <w:t xml:space="preserve">Green Chain Sawmill Labor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Dec. 2022 [Temporary]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Machinery Operations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Product Organization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u w:val="single"/>
          <w:rtl w:val="0"/>
        </w:rPr>
        <w:t xml:space="preserve">Freelance Contractor: Home Concierge Services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Jan. 2020 - Self Contracting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Kennel Operator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Janitorial Maintenance: plumbing system, electric system, and mechanical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Home Remodeling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u w:val="single"/>
          <w:rtl w:val="0"/>
        </w:rPr>
        <w:t xml:space="preserve">Freelance Contractor: Property Management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Jan. 2020 - Jan. 2023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Home Remodeling: heating system, carpentry, and installation of appliance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Landscaping: carpentry, hardscape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Heavy debris removal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u w:val="single"/>
          <w:rtl w:val="0"/>
        </w:rPr>
        <w:t xml:space="preserve">Freelance Administration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Jan. 2016 - Self Employment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Community Management: conflict resolution, policy enforcement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Platform Coding and Digital Design: HTML, CSS, Lua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Proxima Nova" w:cs="Proxima Nova" w:eastAsia="Proxima Nova" w:hAnsi="Proxima Nov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0"/>
          <w:szCs w:val="20"/>
          <w:u w:val="single"/>
          <w:rtl w:val="0"/>
        </w:rPr>
        <w:t xml:space="preserve">PROFESSIONAL DEVELOPMENT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Computer Programming - Excel, HTML, CSS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Computer Building and Repair - PC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Electrical System Repair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Mechanical Vehicle Repair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Basic Carpentry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grange01@gmail.com" TargetMode="External"/><Relationship Id="rId8" Type="http://schemas.openxmlformats.org/officeDocument/2006/relationships/hyperlink" Target="https://garrettg.pages.de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C27XnH+WrLiXlOUleOFP7agaw==">CgMxLjA4AHIhMTZvOXJHVVp5c1FlQVk4Mm1TV3J1UV8xbkRnVy1XbEUw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